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426"/>
        <w:jc w:val="right"/>
        <w:rPr>
          <w:sz w:val="28"/>
          <w:szCs w:val="28"/>
        </w:rPr>
      </w:pPr>
      <w:r>
        <w:rPr>
          <w:rFonts w:ascii="Times New Roman" w:eastAsia="Times New Roman" w:hAnsi="Times New Roman" w:cs="Times New Roman"/>
          <w:sz w:val="28"/>
          <w:szCs w:val="28"/>
        </w:rPr>
        <w:t>дело № 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p>
    <w:p>
      <w:pPr>
        <w:spacing w:before="0" w:after="0"/>
        <w:ind w:firstLine="426"/>
        <w:jc w:val="right"/>
        <w:rPr>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-01-2023</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8284-24</w:t>
      </w:r>
    </w:p>
    <w:p>
      <w:pPr>
        <w:spacing w:before="0" w:after="0"/>
        <w:ind w:firstLine="426"/>
        <w:jc w:val="both"/>
        <w:rPr>
          <w:sz w:val="28"/>
          <w:szCs w:val="28"/>
        </w:rPr>
      </w:pPr>
    </w:p>
    <w:p>
      <w:pPr>
        <w:spacing w:before="0" w:after="0"/>
        <w:ind w:firstLine="426"/>
        <w:jc w:val="center"/>
        <w:rPr>
          <w:sz w:val="28"/>
          <w:szCs w:val="28"/>
        </w:rPr>
      </w:pPr>
      <w:r>
        <w:rPr>
          <w:rFonts w:ascii="Times New Roman" w:eastAsia="Times New Roman" w:hAnsi="Times New Roman" w:cs="Times New Roman"/>
          <w:sz w:val="28"/>
          <w:szCs w:val="28"/>
        </w:rPr>
        <w:t>Р Е Ш Е Н И Е</w:t>
      </w:r>
    </w:p>
    <w:p>
      <w:pPr>
        <w:spacing w:before="0" w:after="0"/>
        <w:ind w:firstLine="426"/>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09 января 2024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Нижневартовск</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судебного участка № 10 </w:t>
      </w:r>
      <w:r>
        <w:rPr>
          <w:rFonts w:ascii="Times New Roman" w:eastAsia="Times New Roman" w:hAnsi="Times New Roman" w:cs="Times New Roman"/>
          <w:sz w:val="28"/>
          <w:szCs w:val="28"/>
        </w:rPr>
        <w:t>Нижневартовского</w:t>
      </w:r>
      <w:r>
        <w:rPr>
          <w:rFonts w:ascii="Times New Roman" w:eastAsia="Times New Roman" w:hAnsi="Times New Roman" w:cs="Times New Roman"/>
          <w:sz w:val="28"/>
          <w:szCs w:val="28"/>
        </w:rPr>
        <w:t xml:space="preserve"> судебного района города окружного значения Нижневартовска ХМАО-Югры Полякова О.С.,</w:t>
      </w:r>
    </w:p>
    <w:p>
      <w:pPr>
        <w:spacing w:before="0" w:after="0"/>
        <w:ind w:firstLine="426"/>
        <w:jc w:val="both"/>
        <w:rPr>
          <w:sz w:val="28"/>
          <w:szCs w:val="28"/>
        </w:rPr>
      </w:pPr>
      <w:r>
        <w:rPr>
          <w:rFonts w:ascii="Times New Roman" w:eastAsia="Times New Roman" w:hAnsi="Times New Roman" w:cs="Times New Roman"/>
          <w:sz w:val="28"/>
          <w:szCs w:val="28"/>
        </w:rPr>
        <w:t>при секретаре Собко А.В.</w:t>
      </w:r>
    </w:p>
    <w:p>
      <w:pPr>
        <w:spacing w:before="0" w:after="0"/>
        <w:ind w:firstLine="426"/>
        <w:jc w:val="both"/>
        <w:rPr>
          <w:sz w:val="28"/>
          <w:szCs w:val="28"/>
        </w:rPr>
      </w:pPr>
      <w:r>
        <w:rPr>
          <w:rFonts w:ascii="Times New Roman" w:eastAsia="Times New Roman" w:hAnsi="Times New Roman" w:cs="Times New Roman"/>
          <w:sz w:val="28"/>
          <w:szCs w:val="28"/>
        </w:rPr>
        <w:t xml:space="preserve">с участием представителя истца АО «Югра-Экология» </w:t>
      </w:r>
      <w:r>
        <w:rPr>
          <w:rFonts w:ascii="Times New Roman" w:eastAsia="Times New Roman" w:hAnsi="Times New Roman" w:cs="Times New Roman"/>
          <w:sz w:val="28"/>
          <w:szCs w:val="28"/>
        </w:rPr>
        <w:t>Дьяченко И.А.</w:t>
      </w:r>
      <w:r>
        <w:rPr>
          <w:rFonts w:ascii="Times New Roman" w:eastAsia="Times New Roman" w:hAnsi="Times New Roman" w:cs="Times New Roman"/>
          <w:sz w:val="28"/>
          <w:szCs w:val="28"/>
        </w:rPr>
        <w:t xml:space="preserve"> по доверенности от </w:t>
      </w:r>
      <w:r>
        <w:rPr>
          <w:rFonts w:ascii="Times New Roman" w:eastAsia="Times New Roman" w:hAnsi="Times New Roman" w:cs="Times New Roman"/>
          <w:sz w:val="28"/>
          <w:szCs w:val="28"/>
        </w:rPr>
        <w:t>№ 53\23 от 29.03.2023</w:t>
      </w:r>
      <w:r>
        <w:rPr>
          <w:rFonts w:ascii="Times New Roman" w:eastAsia="Times New Roman" w:hAnsi="Times New Roman" w:cs="Times New Roman"/>
          <w:sz w:val="28"/>
          <w:szCs w:val="28"/>
        </w:rPr>
        <w:t xml:space="preserve"> года, </w:t>
      </w:r>
    </w:p>
    <w:p>
      <w:pPr>
        <w:spacing w:before="0" w:after="0"/>
        <w:ind w:firstLine="426"/>
        <w:jc w:val="both"/>
        <w:rPr>
          <w:sz w:val="28"/>
          <w:szCs w:val="28"/>
        </w:rPr>
      </w:pPr>
      <w:r>
        <w:rPr>
          <w:rFonts w:ascii="Times New Roman" w:eastAsia="Times New Roman" w:hAnsi="Times New Roman" w:cs="Times New Roman"/>
          <w:sz w:val="28"/>
          <w:szCs w:val="28"/>
        </w:rPr>
        <w:t xml:space="preserve">ответчика </w:t>
      </w:r>
      <w:r>
        <w:rPr>
          <w:rFonts w:ascii="Times New Roman" w:eastAsia="Times New Roman" w:hAnsi="Times New Roman" w:cs="Times New Roman"/>
          <w:sz w:val="28"/>
          <w:szCs w:val="28"/>
        </w:rPr>
        <w:t>Окуловой А.М.</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рассмотрев в открытом судебном заседании гражданское дело по иску АО «Югра-Экология» к</w:t>
      </w:r>
      <w:r>
        <w:rPr>
          <w:rFonts w:ascii="Times New Roman" w:eastAsia="Times New Roman" w:hAnsi="Times New Roman" w:cs="Times New Roman"/>
          <w:sz w:val="28"/>
          <w:szCs w:val="28"/>
        </w:rPr>
        <w:t xml:space="preserve"> Окуловой Августе </w:t>
      </w:r>
      <w:r>
        <w:rPr>
          <w:rFonts w:ascii="Times New Roman" w:eastAsia="Times New Roman" w:hAnsi="Times New Roman" w:cs="Times New Roman"/>
          <w:sz w:val="28"/>
          <w:szCs w:val="28"/>
        </w:rPr>
        <w:t xml:space="preserve">Михайловне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взыскании задолженности по оплате коммунальных услуг</w:t>
      </w:r>
      <w:r>
        <w:rPr>
          <w:rFonts w:ascii="Times New Roman" w:eastAsia="Times New Roman" w:hAnsi="Times New Roman" w:cs="Times New Roman"/>
          <w:sz w:val="28"/>
          <w:szCs w:val="28"/>
        </w:rPr>
        <w:t xml:space="preserve"> по обращению с твердыми коммунальными отходами, пени, расходов по уплате государственной пошлины, расходов по оплате услуг представителя, почтовых расходов</w:t>
      </w:r>
      <w:r>
        <w:rPr>
          <w:rFonts w:ascii="Times New Roman" w:eastAsia="Times New Roman" w:hAnsi="Times New Roman" w:cs="Times New Roman"/>
          <w:sz w:val="28"/>
          <w:szCs w:val="28"/>
        </w:rPr>
        <w:t>,</w:t>
      </w:r>
    </w:p>
    <w:p>
      <w:pPr>
        <w:spacing w:before="0" w:after="0"/>
        <w:ind w:firstLine="426"/>
        <w:jc w:val="both"/>
        <w:rPr>
          <w:sz w:val="28"/>
          <w:szCs w:val="28"/>
        </w:rPr>
      </w:pP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С Т А Н О В И Л:</w:t>
      </w:r>
    </w:p>
    <w:p>
      <w:pPr>
        <w:spacing w:before="0" w:after="0"/>
        <w:ind w:firstLine="426"/>
        <w:jc w:val="both"/>
        <w:rPr>
          <w:sz w:val="28"/>
          <w:szCs w:val="28"/>
        </w:rPr>
      </w:pPr>
    </w:p>
    <w:p>
      <w:pPr>
        <w:spacing w:before="0" w:after="0"/>
        <w:ind w:firstLine="426"/>
        <w:jc w:val="both"/>
        <w:rPr>
          <w:sz w:val="28"/>
          <w:szCs w:val="28"/>
        </w:rPr>
      </w:pPr>
      <w:r>
        <w:rPr>
          <w:rFonts w:ascii="Times New Roman" w:eastAsia="Times New Roman" w:hAnsi="Times New Roman" w:cs="Times New Roman"/>
          <w:sz w:val="28"/>
          <w:szCs w:val="28"/>
        </w:rPr>
        <w:t xml:space="preserve">АО «Югра-Экология» обратилось к мировому судье с иском к ответчику </w:t>
      </w:r>
      <w:r>
        <w:rPr>
          <w:rFonts w:ascii="Times New Roman" w:eastAsia="Times New Roman" w:hAnsi="Times New Roman" w:cs="Times New Roman"/>
          <w:sz w:val="28"/>
          <w:szCs w:val="28"/>
        </w:rPr>
        <w:t xml:space="preserve">Окуловой А.Ф. </w:t>
      </w:r>
      <w:r>
        <w:rPr>
          <w:rFonts w:ascii="Times New Roman" w:eastAsia="Times New Roman" w:hAnsi="Times New Roman" w:cs="Times New Roman"/>
          <w:sz w:val="28"/>
          <w:szCs w:val="28"/>
        </w:rPr>
        <w:t xml:space="preserve">о взыскании задолженности по оплате коммунальных услуг по обращению с твердыми коммунальными отходами, указав в обоснование своих требований, что ответчик </w:t>
      </w:r>
      <w:r>
        <w:rPr>
          <w:rFonts w:ascii="Times New Roman" w:eastAsia="Times New Roman" w:hAnsi="Times New Roman" w:cs="Times New Roman"/>
          <w:sz w:val="28"/>
          <w:szCs w:val="28"/>
        </w:rPr>
        <w:t>Окулова А.М.</w:t>
      </w:r>
      <w:r>
        <w:rPr>
          <w:rFonts w:ascii="Times New Roman" w:eastAsia="Times New Roman" w:hAnsi="Times New Roman" w:cs="Times New Roman"/>
          <w:sz w:val="28"/>
          <w:szCs w:val="28"/>
        </w:rPr>
        <w:t xml:space="preserve"> является собственником жилого помещения -квартиры № </w:t>
      </w:r>
      <w:r>
        <w:rPr>
          <w:rStyle w:val="cat-UserDefinedgrp-50rplc-14"/>
          <w:rFonts w:ascii="Times New Roman" w:eastAsia="Times New Roman" w:hAnsi="Times New Roman" w:cs="Times New Roman"/>
          <w:sz w:val="28"/>
          <w:szCs w:val="28"/>
        </w:rPr>
        <w:t>...</w:t>
      </w:r>
      <w:r>
        <w:rPr>
          <w:rFonts w:ascii="Times New Roman" w:eastAsia="Times New Roman" w:hAnsi="Times New Roman" w:cs="Times New Roman"/>
          <w:sz w:val="28"/>
          <w:szCs w:val="28"/>
        </w:rPr>
        <w:t>. Д</w:t>
      </w:r>
      <w:r>
        <w:rPr>
          <w:rFonts w:ascii="Times New Roman" w:eastAsia="Times New Roman" w:hAnsi="Times New Roman" w:cs="Times New Roman"/>
          <w:sz w:val="28"/>
          <w:szCs w:val="28"/>
        </w:rPr>
        <w:t>ля целей расчета платы за коммунальную услугу «обращение с ТКО» ответчику был прис</w:t>
      </w:r>
      <w:r>
        <w:rPr>
          <w:rFonts w:ascii="Times New Roman" w:eastAsia="Times New Roman" w:hAnsi="Times New Roman" w:cs="Times New Roman"/>
          <w:sz w:val="28"/>
          <w:szCs w:val="28"/>
        </w:rPr>
        <w:t>во</w:t>
      </w:r>
      <w:r>
        <w:rPr>
          <w:rFonts w:ascii="Times New Roman" w:eastAsia="Times New Roman" w:hAnsi="Times New Roman" w:cs="Times New Roman"/>
          <w:sz w:val="28"/>
          <w:szCs w:val="28"/>
        </w:rPr>
        <w:t>ен лицевой счет №</w:t>
      </w:r>
      <w:r>
        <w:rPr>
          <w:rFonts w:ascii="Times New Roman" w:eastAsia="Times New Roman" w:hAnsi="Times New Roman" w:cs="Times New Roman"/>
          <w:sz w:val="28"/>
          <w:szCs w:val="28"/>
        </w:rPr>
        <w:t xml:space="preserve"> </w:t>
      </w:r>
      <w:r>
        <w:rPr>
          <w:rStyle w:val="cat-UserDefinedgrp-51rplc-18"/>
          <w:rFonts w:ascii="Times New Roman" w:eastAsia="Times New Roman" w:hAnsi="Times New Roman" w:cs="Times New Roman"/>
          <w:sz w:val="28"/>
          <w:szCs w:val="28"/>
        </w:rPr>
        <w:t>...</w:t>
      </w:r>
      <w:r>
        <w:rPr>
          <w:rFonts w:ascii="Times New Roman" w:eastAsia="Times New Roman" w:hAnsi="Times New Roman" w:cs="Times New Roman"/>
          <w:sz w:val="28"/>
          <w:szCs w:val="28"/>
        </w:rPr>
        <w:t>. Согласно выписке из лицевого счета у отве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чика имеется задолженность за потреб</w:t>
      </w:r>
      <w:r>
        <w:rPr>
          <w:rFonts w:ascii="Times New Roman" w:eastAsia="Times New Roman" w:hAnsi="Times New Roman" w:cs="Times New Roman"/>
          <w:sz w:val="28"/>
          <w:szCs w:val="28"/>
        </w:rPr>
        <w:t>ле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ую коммунальную услугу за период с </w:t>
      </w:r>
      <w:r>
        <w:rPr>
          <w:rFonts w:ascii="Times New Roman" w:eastAsia="Times New Roman" w:hAnsi="Times New Roman" w:cs="Times New Roman"/>
          <w:sz w:val="28"/>
          <w:szCs w:val="28"/>
        </w:rPr>
        <w:t>01.08.2021 года по 31.10.2023 года</w:t>
      </w:r>
      <w:r>
        <w:rPr>
          <w:rFonts w:ascii="Times New Roman" w:eastAsia="Times New Roman" w:hAnsi="Times New Roman" w:cs="Times New Roman"/>
          <w:sz w:val="28"/>
          <w:szCs w:val="28"/>
        </w:rPr>
        <w:t xml:space="preserve"> в ра</w:t>
      </w:r>
      <w:r>
        <w:rPr>
          <w:rFonts w:ascii="Times New Roman" w:eastAsia="Times New Roman" w:hAnsi="Times New Roman" w:cs="Times New Roman"/>
          <w:sz w:val="28"/>
          <w:szCs w:val="28"/>
        </w:rPr>
        <w:t>зм</w:t>
      </w:r>
      <w:r>
        <w:rPr>
          <w:rFonts w:ascii="Times New Roman" w:eastAsia="Times New Roman" w:hAnsi="Times New Roman" w:cs="Times New Roman"/>
          <w:sz w:val="28"/>
          <w:szCs w:val="28"/>
        </w:rPr>
        <w:t xml:space="preserve">ере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357,</w:t>
      </w:r>
      <w:r>
        <w:rPr>
          <w:rFonts w:ascii="Times New Roman" w:eastAsia="Times New Roman" w:hAnsi="Times New Roman" w:cs="Times New Roman"/>
          <w:sz w:val="28"/>
          <w:szCs w:val="28"/>
        </w:rPr>
        <w:t>92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рубля</w:t>
      </w:r>
      <w:r>
        <w:rPr>
          <w:rFonts w:ascii="Times New Roman" w:eastAsia="Times New Roman" w:hAnsi="Times New Roman" w:cs="Times New Roman"/>
          <w:sz w:val="28"/>
          <w:szCs w:val="28"/>
        </w:rPr>
        <w:t xml:space="preserve">, пени за период с </w:t>
      </w:r>
      <w:r>
        <w:rPr>
          <w:rFonts w:ascii="Times New Roman" w:eastAsia="Times New Roman" w:hAnsi="Times New Roman" w:cs="Times New Roman"/>
          <w:sz w:val="28"/>
          <w:szCs w:val="28"/>
        </w:rPr>
        <w:t>10.09</w:t>
      </w:r>
      <w:r>
        <w:rPr>
          <w:rFonts w:ascii="Times New Roman" w:eastAsia="Times New Roman" w:hAnsi="Times New Roman" w:cs="Times New Roman"/>
          <w:sz w:val="28"/>
          <w:szCs w:val="28"/>
        </w:rPr>
        <w:t>.2021 года по 31.10.2023</w:t>
      </w:r>
      <w:r>
        <w:rPr>
          <w:rFonts w:ascii="Times New Roman" w:eastAsia="Times New Roman" w:hAnsi="Times New Roman" w:cs="Times New Roman"/>
          <w:sz w:val="28"/>
          <w:szCs w:val="28"/>
        </w:rPr>
        <w:t xml:space="preserve"> года составила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616,87</w:t>
      </w:r>
      <w:r>
        <w:rPr>
          <w:rFonts w:ascii="Times New Roman" w:eastAsia="Times New Roman" w:hAnsi="Times New Roman" w:cs="Times New Roman"/>
          <w:sz w:val="28"/>
          <w:szCs w:val="28"/>
        </w:rPr>
        <w:t xml:space="preserve"> рубл</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Просят взыскать с отве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чик</w:t>
      </w:r>
      <w:r>
        <w:rPr>
          <w:rFonts w:ascii="Times New Roman" w:eastAsia="Times New Roman" w:hAnsi="Times New Roman" w:cs="Times New Roman"/>
          <w:sz w:val="28"/>
          <w:szCs w:val="28"/>
        </w:rPr>
        <w:t>а Окуловой А.М.</w:t>
      </w:r>
      <w:r>
        <w:rPr>
          <w:rFonts w:ascii="Times New Roman" w:eastAsia="Times New Roman" w:hAnsi="Times New Roman" w:cs="Times New Roman"/>
          <w:sz w:val="28"/>
          <w:szCs w:val="28"/>
        </w:rPr>
        <w:t xml:space="preserve"> задолженность за указанный период по </w:t>
      </w:r>
      <w:r>
        <w:rPr>
          <w:rFonts w:ascii="Times New Roman" w:eastAsia="Times New Roman" w:hAnsi="Times New Roman" w:cs="Times New Roman"/>
          <w:sz w:val="28"/>
          <w:szCs w:val="28"/>
        </w:rPr>
        <w:t>оплате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коммунальных</w:t>
      </w:r>
      <w:r>
        <w:rPr>
          <w:rFonts w:ascii="Times New Roman" w:eastAsia="Times New Roman" w:hAnsi="Times New Roman" w:cs="Times New Roman"/>
          <w:sz w:val="28"/>
          <w:szCs w:val="28"/>
        </w:rPr>
        <w:t xml:space="preserve"> услуг по обращению с твердыми коммунальными отходами в размере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357,92</w:t>
      </w:r>
      <w:r>
        <w:rPr>
          <w:rFonts w:ascii="Times New Roman" w:eastAsia="Times New Roman" w:hAnsi="Times New Roman" w:cs="Times New Roman"/>
          <w:sz w:val="28"/>
          <w:szCs w:val="28"/>
        </w:rPr>
        <w:t xml:space="preserve"> рубля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пени в раз</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ере </w:t>
      </w:r>
      <w:r>
        <w:rPr>
          <w:rFonts w:ascii="Times New Roman" w:eastAsia="Times New Roman" w:hAnsi="Times New Roman" w:cs="Times New Roman"/>
          <w:sz w:val="28"/>
          <w:szCs w:val="28"/>
        </w:rPr>
        <w:t>616,87</w:t>
      </w:r>
      <w:r>
        <w:rPr>
          <w:rFonts w:ascii="Times New Roman" w:eastAsia="Times New Roman" w:hAnsi="Times New Roman" w:cs="Times New Roman"/>
          <w:sz w:val="28"/>
          <w:szCs w:val="28"/>
        </w:rPr>
        <w:t xml:space="preserve"> рубля, расходы по опл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те государственной пошлины в раз</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ере </w:t>
      </w:r>
      <w:r>
        <w:rPr>
          <w:rFonts w:ascii="Times New Roman" w:eastAsia="Times New Roman" w:hAnsi="Times New Roman" w:cs="Times New Roman"/>
          <w:sz w:val="28"/>
          <w:szCs w:val="28"/>
        </w:rPr>
        <w:t>400</w:t>
      </w:r>
      <w:r>
        <w:rPr>
          <w:rFonts w:ascii="Times New Roman" w:eastAsia="Times New Roman" w:hAnsi="Times New Roman" w:cs="Times New Roman"/>
          <w:sz w:val="28"/>
          <w:szCs w:val="28"/>
        </w:rPr>
        <w:t xml:space="preserve"> рубл</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расходы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оплате услуг представителя </w:t>
      </w:r>
      <w:r>
        <w:rPr>
          <w:rFonts w:ascii="Times New Roman" w:eastAsia="Times New Roman" w:hAnsi="Times New Roman" w:cs="Times New Roman"/>
          <w:sz w:val="28"/>
          <w:szCs w:val="28"/>
        </w:rPr>
        <w:t>в раз</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ере 5 500 рублей</w:t>
      </w:r>
      <w:r>
        <w:rPr>
          <w:rFonts w:ascii="Times New Roman" w:eastAsia="Times New Roman" w:hAnsi="Times New Roman" w:cs="Times New Roman"/>
          <w:sz w:val="28"/>
          <w:szCs w:val="28"/>
        </w:rPr>
        <w:t>, почтовые расходы 296,44 рублей</w:t>
      </w:r>
      <w:r>
        <w:rPr>
          <w:rFonts w:ascii="Times New Roman" w:eastAsia="Times New Roman" w:hAnsi="Times New Roman" w:cs="Times New Roman"/>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Представитель истца </w:t>
      </w:r>
      <w:r>
        <w:rPr>
          <w:rFonts w:ascii="Times New Roman" w:eastAsia="Times New Roman" w:hAnsi="Times New Roman" w:cs="Times New Roman"/>
          <w:sz w:val="28"/>
          <w:szCs w:val="28"/>
        </w:rPr>
        <w:t>Дьяченко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на требован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изложенных в заявлении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настаивала в полном объеме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Ответчик </w:t>
      </w:r>
      <w:r>
        <w:rPr>
          <w:rFonts w:ascii="Times New Roman" w:eastAsia="Times New Roman" w:hAnsi="Times New Roman" w:cs="Times New Roman"/>
          <w:sz w:val="28"/>
          <w:szCs w:val="28"/>
        </w:rPr>
        <w:t>Окулова А.М.</w:t>
      </w:r>
      <w:r>
        <w:rPr>
          <w:rFonts w:ascii="Times New Roman" w:eastAsia="Times New Roman" w:hAnsi="Times New Roman" w:cs="Times New Roman"/>
          <w:sz w:val="28"/>
          <w:szCs w:val="28"/>
        </w:rPr>
        <w:t xml:space="preserve"> в судебном заседании с и</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ковыми требованиями не согласил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указывая на то, что договор с АО «Югра-Экология»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не заключал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следовательно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платить ничего не обязана. Квитанции не являются платежными документами так как не подписаны бухгалтером и не заверены печатью, кроме того, квитанции </w:t>
      </w:r>
      <w:r>
        <w:rPr>
          <w:rFonts w:ascii="Times New Roman" w:eastAsia="Times New Roman" w:hAnsi="Times New Roman" w:cs="Times New Roman"/>
          <w:sz w:val="28"/>
          <w:szCs w:val="28"/>
        </w:rPr>
        <w:t>направляют НРИЦ</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не АО «Югра-Экология», таким образом они не вправе обращаться в суд.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Считает, что оплата по ТКО это добровольные взносы. </w:t>
      </w:r>
    </w:p>
    <w:p>
      <w:pPr>
        <w:spacing w:before="0" w:after="0"/>
        <w:ind w:firstLine="426"/>
        <w:jc w:val="both"/>
        <w:rPr>
          <w:sz w:val="28"/>
          <w:szCs w:val="28"/>
        </w:rPr>
      </w:pPr>
      <w:r>
        <w:rPr>
          <w:rFonts w:ascii="Times New Roman" w:eastAsia="Times New Roman" w:hAnsi="Times New Roman" w:cs="Times New Roman"/>
          <w:sz w:val="28"/>
          <w:szCs w:val="28"/>
        </w:rPr>
        <w:t>Исследовав материалы дела и представленные доказательства, мировой судья приходит к следующему.</w:t>
      </w:r>
    </w:p>
    <w:p>
      <w:pPr>
        <w:spacing w:before="0" w:after="0"/>
        <w:ind w:firstLine="426"/>
        <w:jc w:val="both"/>
        <w:rPr>
          <w:sz w:val="28"/>
          <w:szCs w:val="28"/>
        </w:rPr>
      </w:pPr>
      <w:r>
        <w:rPr>
          <w:rFonts w:ascii="Times New Roman" w:eastAsia="Times New Roman" w:hAnsi="Times New Roman" w:cs="Times New Roman"/>
          <w:sz w:val="28"/>
          <w:szCs w:val="28"/>
        </w:rPr>
        <w:t xml:space="preserve">В соответствии со статьей 210 Гражданского Кодекса Российской Федерации собственник несет бремя </w:t>
      </w:r>
      <w:r>
        <w:rPr>
          <w:rFonts w:ascii="Times New Roman" w:eastAsia="Times New Roman" w:hAnsi="Times New Roman" w:cs="Times New Roman"/>
          <w:sz w:val="28"/>
          <w:szCs w:val="28"/>
        </w:rPr>
        <w:t>содержания</w:t>
      </w:r>
      <w:r>
        <w:rPr>
          <w:rFonts w:ascii="Times New Roman" w:eastAsia="Times New Roman" w:hAnsi="Times New Roman" w:cs="Times New Roman"/>
          <w:sz w:val="28"/>
          <w:szCs w:val="28"/>
        </w:rPr>
        <w:t xml:space="preserve"> принадлежащего ему имущества, если иное не предусмотрено законом или договором.</w:t>
      </w:r>
    </w:p>
    <w:p>
      <w:pPr>
        <w:spacing w:before="0" w:after="0"/>
        <w:ind w:firstLine="426"/>
        <w:jc w:val="both"/>
        <w:rPr>
          <w:sz w:val="28"/>
          <w:szCs w:val="28"/>
        </w:rPr>
      </w:pPr>
      <w:r>
        <w:rPr>
          <w:rFonts w:ascii="Times New Roman" w:eastAsia="Times New Roman" w:hAnsi="Times New Roman" w:cs="Times New Roman"/>
          <w:sz w:val="28"/>
          <w:szCs w:val="28"/>
        </w:rPr>
        <w:t xml:space="preserve">В судебном заседании установлено, что Окулова А.М. </w:t>
      </w:r>
      <w:r>
        <w:rPr>
          <w:rFonts w:ascii="Times New Roman" w:eastAsia="Times New Roman" w:hAnsi="Times New Roman" w:cs="Times New Roman"/>
          <w:sz w:val="28"/>
          <w:szCs w:val="28"/>
        </w:rPr>
        <w:t xml:space="preserve">является собственником жилого помещения </w:t>
      </w:r>
      <w:r>
        <w:rPr>
          <w:rStyle w:val="cat-UserDefinedgrp-52rplc-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(л.д.16).</w:t>
      </w:r>
      <w:r>
        <w:rPr>
          <w:rFonts w:ascii="Times New Roman" w:eastAsia="Times New Roman" w:hAnsi="Times New Roman" w:cs="Times New Roman"/>
          <w:sz w:val="28"/>
          <w:szCs w:val="28"/>
        </w:rPr>
        <w:t xml:space="preserve"> Как пояснила ответчик Окулова А.М. право на 1\2 долю в праве собственности зарегистрировано в </w:t>
      </w:r>
      <w:r>
        <w:rPr>
          <w:rFonts w:ascii="Times New Roman" w:eastAsia="Times New Roman" w:hAnsi="Times New Roman" w:cs="Times New Roman"/>
          <w:sz w:val="28"/>
          <w:szCs w:val="28"/>
        </w:rPr>
        <w:t>Росреестре</w:t>
      </w:r>
      <w:r>
        <w:rPr>
          <w:rFonts w:ascii="Times New Roman" w:eastAsia="Times New Roman" w:hAnsi="Times New Roman" w:cs="Times New Roman"/>
          <w:sz w:val="28"/>
          <w:szCs w:val="28"/>
        </w:rPr>
        <w:t xml:space="preserve">, а право на 1\2 </w:t>
      </w:r>
      <w:r>
        <w:rPr>
          <w:rFonts w:ascii="Times New Roman" w:eastAsia="Times New Roman" w:hAnsi="Times New Roman" w:cs="Times New Roman"/>
          <w:sz w:val="28"/>
          <w:szCs w:val="28"/>
        </w:rPr>
        <w:t>долю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настоящего времени ею не зарегистрирована в </w:t>
      </w:r>
      <w:r>
        <w:rPr>
          <w:rFonts w:ascii="Times New Roman" w:eastAsia="Times New Roman" w:hAnsi="Times New Roman" w:cs="Times New Roman"/>
          <w:sz w:val="28"/>
          <w:szCs w:val="28"/>
        </w:rPr>
        <w:t>Росреестре</w:t>
      </w:r>
      <w:r>
        <w:rPr>
          <w:rFonts w:ascii="Times New Roman" w:eastAsia="Times New Roman" w:hAnsi="Times New Roman" w:cs="Times New Roman"/>
          <w:sz w:val="28"/>
          <w:szCs w:val="28"/>
        </w:rPr>
        <w:t>, но фактически принадлежит ей.</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Пунктом 5 ч. 2 ст. 153 ЖК РФ предусмотрена обязанность собс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венника жилого помещения по внесению платы за коммунальные услуги.</w:t>
      </w:r>
    </w:p>
    <w:p>
      <w:pPr>
        <w:spacing w:before="0" w:after="0"/>
        <w:ind w:firstLine="426"/>
        <w:jc w:val="both"/>
        <w:rPr>
          <w:sz w:val="28"/>
          <w:szCs w:val="28"/>
        </w:rPr>
      </w:pPr>
      <w:r>
        <w:rPr>
          <w:rFonts w:ascii="Times New Roman" w:eastAsia="Times New Roman" w:hAnsi="Times New Roman" w:cs="Times New Roman"/>
          <w:sz w:val="28"/>
          <w:szCs w:val="28"/>
        </w:rPr>
        <w:t>В соответствии с ч. 2 ст. 154 ЖК РФ плата за жилое помещение и коммунальные услуги для собственника помещений в многоквартирном доме, включает в себя, в том числе и оплату за обращение с твердыми коммунальными отходами.</w:t>
      </w:r>
    </w:p>
    <w:p>
      <w:pPr>
        <w:spacing w:before="0" w:after="0"/>
        <w:ind w:firstLine="426"/>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«ж» п. 4 Постановления Правительства РФ от 06.05.2011 N 354 (ред. от 28.04.2023) "О предоставлении коммунальных услуг собственникам и пользователям помещений в многоквартирных домах и жилых домов" </w:t>
      </w:r>
      <w:r>
        <w:rPr>
          <w:rFonts w:ascii="Times New Roman" w:eastAsia="Times New Roman" w:hAnsi="Times New Roman" w:cs="Times New Roman"/>
          <w:sz w:val="28"/>
          <w:szCs w:val="28"/>
        </w:rPr>
        <w:t>(далее Правила)</w:t>
      </w:r>
      <w:r>
        <w:rPr>
          <w:rFonts w:ascii="Times New Roman" w:eastAsia="Times New Roman" w:hAnsi="Times New Roman" w:cs="Times New Roman"/>
          <w:sz w:val="28"/>
          <w:szCs w:val="28"/>
        </w:rPr>
        <w:t xml:space="preserve"> установлено, что потребителю могут быть предоставлены коммунальные услуги в том числе, по обращению с твердыми коммунальными отходами. </w:t>
      </w:r>
    </w:p>
    <w:p>
      <w:pPr>
        <w:spacing w:before="0" w:after="0"/>
        <w:ind w:firstLine="426"/>
        <w:jc w:val="both"/>
        <w:rPr>
          <w:sz w:val="28"/>
          <w:szCs w:val="28"/>
        </w:rPr>
      </w:pPr>
      <w:r>
        <w:rPr>
          <w:rFonts w:ascii="Times New Roman" w:eastAsia="Times New Roman" w:hAnsi="Times New Roman" w:cs="Times New Roman"/>
          <w:sz w:val="28"/>
          <w:szCs w:val="28"/>
        </w:rPr>
        <w:t>Предоставление коммунальной услуги по обращению с твердыми коммунальными отходами осуществляется в соответствии с разделом XV(1) настоящих Правил.</w:t>
      </w:r>
    </w:p>
    <w:p>
      <w:pPr>
        <w:spacing w:before="0" w:after="0"/>
        <w:ind w:firstLine="426"/>
        <w:jc w:val="both"/>
        <w:rPr>
          <w:sz w:val="28"/>
          <w:szCs w:val="28"/>
        </w:rPr>
      </w:pPr>
      <w:r>
        <w:rPr>
          <w:rFonts w:ascii="Times New Roman" w:eastAsia="Times New Roman" w:hAnsi="Times New Roman" w:cs="Times New Roman"/>
          <w:sz w:val="28"/>
          <w:szCs w:val="28"/>
        </w:rPr>
        <w:t>В соотве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ствии с </w:t>
      </w:r>
      <w:r>
        <w:rPr>
          <w:rFonts w:ascii="Times New Roman" w:eastAsia="Times New Roman" w:hAnsi="Times New Roman" w:cs="Times New Roman"/>
          <w:sz w:val="28"/>
          <w:szCs w:val="28"/>
        </w:rPr>
        <w:t>абз</w:t>
      </w:r>
      <w:r>
        <w:rPr>
          <w:rFonts w:ascii="Times New Roman" w:eastAsia="Times New Roman" w:hAnsi="Times New Roman" w:cs="Times New Roman"/>
          <w:sz w:val="28"/>
          <w:szCs w:val="28"/>
        </w:rPr>
        <w:t>. 2 п. 148(1) Правил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w:t>
      </w:r>
    </w:p>
    <w:p>
      <w:pPr>
        <w:spacing w:before="0" w:after="0"/>
        <w:ind w:firstLine="426"/>
        <w:jc w:val="both"/>
        <w:rPr>
          <w:sz w:val="28"/>
          <w:szCs w:val="28"/>
        </w:rPr>
      </w:pPr>
      <w:r>
        <w:rPr>
          <w:rFonts w:ascii="Times New Roman" w:eastAsia="Times New Roman" w:hAnsi="Times New Roman" w:cs="Times New Roman"/>
          <w:sz w:val="28"/>
          <w:szCs w:val="28"/>
        </w:rP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pPr>
        <w:spacing w:before="0" w:after="0"/>
        <w:ind w:firstLine="426"/>
        <w:jc w:val="both"/>
        <w:rPr>
          <w:sz w:val="28"/>
          <w:szCs w:val="28"/>
        </w:rPr>
      </w:pPr>
      <w:r>
        <w:rPr>
          <w:rFonts w:ascii="Times New Roman" w:eastAsia="Times New Roman" w:hAnsi="Times New Roman" w:cs="Times New Roman"/>
          <w:sz w:val="28"/>
          <w:szCs w:val="28"/>
        </w:rPr>
        <w:t>Конклюдентные действия - действия лица, выражающие его волю вступить в гражданское правоотношение (например, заключить договор), выраженные не в форме устного или письменного волеизъявления, а в поведении, свидетельствующем однозначно о таком намерении.</w:t>
      </w:r>
    </w:p>
    <w:p>
      <w:pPr>
        <w:spacing w:before="0" w:after="0"/>
        <w:ind w:firstLine="426"/>
        <w:jc w:val="both"/>
        <w:rPr>
          <w:sz w:val="28"/>
          <w:szCs w:val="28"/>
        </w:rPr>
      </w:pPr>
      <w:r>
        <w:rPr>
          <w:rFonts w:ascii="Times New Roman" w:eastAsia="Times New Roman" w:hAnsi="Times New Roman" w:cs="Times New Roman"/>
          <w:sz w:val="28"/>
          <w:szCs w:val="28"/>
        </w:rPr>
        <w:t xml:space="preserve">Согласно соглашения об организации деятельности </w:t>
      </w:r>
      <w:r>
        <w:rPr>
          <w:rFonts w:ascii="Times New Roman" w:eastAsia="Times New Roman" w:hAnsi="Times New Roman" w:cs="Times New Roman"/>
          <w:sz w:val="28"/>
          <w:szCs w:val="28"/>
        </w:rPr>
        <w:t>по обращению с твердыми коммунальными отходами № 1 от 31.01.2019 года и № 35 от 24.07.2019 года, подписанному Департаментом промышленности ХМАО-Югры и АО «Югра-Экология» - АО «Югра-</w:t>
      </w:r>
      <w:r>
        <w:rPr>
          <w:rFonts w:ascii="Times New Roman" w:eastAsia="Times New Roman" w:hAnsi="Times New Roman" w:cs="Times New Roman"/>
          <w:sz w:val="28"/>
          <w:szCs w:val="28"/>
        </w:rPr>
        <w:t>Экология»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выбран</w:t>
      </w:r>
      <w:r>
        <w:rPr>
          <w:rFonts w:ascii="Times New Roman" w:eastAsia="Times New Roman" w:hAnsi="Times New Roman" w:cs="Times New Roman"/>
          <w:sz w:val="28"/>
          <w:szCs w:val="28"/>
        </w:rPr>
        <w:t xml:space="preserve"> региональным оператором по обращению с ТКО и действует на территории г. Нижневартовска.</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Договор между собственником жилого помещения </w:t>
      </w:r>
      <w:r>
        <w:rPr>
          <w:rFonts w:ascii="Times New Roman" w:eastAsia="Times New Roman" w:hAnsi="Times New Roman" w:cs="Times New Roman"/>
          <w:sz w:val="28"/>
          <w:szCs w:val="28"/>
        </w:rPr>
        <w:t xml:space="preserve">Окуловой А.М.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региональным </w:t>
      </w:r>
      <w:r>
        <w:rPr>
          <w:rFonts w:ascii="Times New Roman" w:eastAsia="Times New Roman" w:hAnsi="Times New Roman" w:cs="Times New Roman"/>
          <w:sz w:val="28"/>
          <w:szCs w:val="28"/>
        </w:rPr>
        <w:t>оператором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обращению с ТКО </w:t>
      </w:r>
      <w:r>
        <w:rPr>
          <w:rFonts w:ascii="Times New Roman" w:eastAsia="Times New Roman" w:hAnsi="Times New Roman" w:cs="Times New Roman"/>
          <w:sz w:val="28"/>
          <w:szCs w:val="28"/>
        </w:rPr>
        <w:t xml:space="preserve">АО «Югра-Экология» </w:t>
      </w:r>
      <w:r>
        <w:rPr>
          <w:rFonts w:ascii="Times New Roman" w:eastAsia="Times New Roman" w:hAnsi="Times New Roman" w:cs="Times New Roman"/>
          <w:sz w:val="28"/>
          <w:szCs w:val="28"/>
        </w:rPr>
        <w:t xml:space="preserve">заключен путем заключения конклюдентных действий, без заключения договора в письменном виде, так как ответчик фактически потребляет коммунальную услугу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обращени</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с твердыми </w:t>
      </w:r>
      <w:r>
        <w:rPr>
          <w:rFonts w:ascii="Times New Roman" w:eastAsia="Times New Roman" w:hAnsi="Times New Roman" w:cs="Times New Roman"/>
          <w:sz w:val="28"/>
          <w:szCs w:val="28"/>
        </w:rPr>
        <w:t xml:space="preserve">коммунальными </w:t>
      </w:r>
      <w:r>
        <w:rPr>
          <w:rFonts w:ascii="Times New Roman" w:eastAsia="Times New Roman" w:hAnsi="Times New Roman" w:cs="Times New Roman"/>
          <w:sz w:val="28"/>
          <w:szCs w:val="28"/>
        </w:rPr>
        <w:t>отходами.</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Отсутствие подписанного собственником договора на бумажном носителе не является поводом для отказа от оплаты услуги по обращению с ТКО. Собственники обязаны оплачивать коммунальную услугу вне зависимости, заключали они лично договор с региональным оператором или нет.</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Для целей расчета платы за коммунальную услугу ответчику был присвоен лицевой счет № </w:t>
      </w:r>
      <w:r>
        <w:rPr>
          <w:rFonts w:ascii="Times New Roman" w:eastAsia="Times New Roman" w:hAnsi="Times New Roman" w:cs="Times New Roman"/>
          <w:sz w:val="28"/>
          <w:szCs w:val="28"/>
        </w:rPr>
        <w:t>101545</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Являясь собственником </w:t>
      </w:r>
      <w:r>
        <w:rPr>
          <w:rStyle w:val="cat-UserDefinedgrp-53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ответчик </w:t>
      </w:r>
      <w:r>
        <w:rPr>
          <w:rFonts w:ascii="Times New Roman" w:eastAsia="Times New Roman" w:hAnsi="Times New Roman" w:cs="Times New Roman"/>
          <w:sz w:val="28"/>
          <w:szCs w:val="28"/>
        </w:rPr>
        <w:t xml:space="preserve">обязан нести соответствующие расходы по </w:t>
      </w:r>
      <w:r>
        <w:rPr>
          <w:rFonts w:ascii="Times New Roman" w:eastAsia="Times New Roman" w:hAnsi="Times New Roman" w:cs="Times New Roman"/>
          <w:sz w:val="28"/>
          <w:szCs w:val="28"/>
        </w:rPr>
        <w:t>оплате коммунальных услуг по обращению с твердыми коммунальными расходами.</w:t>
      </w:r>
    </w:p>
    <w:p>
      <w:pPr>
        <w:spacing w:before="0" w:after="0"/>
        <w:ind w:firstLine="426"/>
        <w:jc w:val="both"/>
        <w:rPr>
          <w:sz w:val="28"/>
          <w:szCs w:val="28"/>
        </w:rPr>
      </w:pPr>
      <w:r>
        <w:rPr>
          <w:rFonts w:ascii="Times New Roman" w:eastAsia="Times New Roman" w:hAnsi="Times New Roman" w:cs="Times New Roman"/>
          <w:sz w:val="28"/>
          <w:szCs w:val="28"/>
        </w:rPr>
        <w:t>Приказом Региональной службы по тарифам ХМАО-Югры от 21.06.2019 года № 48-нп «Об установлении предельных единых тарифов на услугу регионального оператора по обращению с ТКО для АО «Югра-Экология» утверждены тарифы на обращение с ТКО. Тариф изменялся РСТ ХМАО-Югры от 19.12.2019 года № 166-НП, о 18.12.2020 года № 120-нп, от 16.12.2021 года № 144-нп, от 24.11.2022 года № 93-нп (официальный сайт Региональной службы по тарифам ХМАО-Югры).</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Согласно п. 148(28) </w:t>
      </w:r>
      <w:r>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размер</w:t>
      </w:r>
      <w:r>
        <w:rPr>
          <w:rFonts w:ascii="Times New Roman" w:eastAsia="Times New Roman" w:hAnsi="Times New Roman" w:cs="Times New Roman"/>
          <w:sz w:val="28"/>
          <w:szCs w:val="28"/>
        </w:rPr>
        <w:t xml:space="preserve">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 (п. 148 (34) Правил).</w:t>
      </w:r>
    </w:p>
    <w:p>
      <w:pPr>
        <w:spacing w:before="0" w:after="0"/>
        <w:ind w:firstLine="426"/>
        <w:jc w:val="both"/>
        <w:rPr>
          <w:sz w:val="28"/>
          <w:szCs w:val="28"/>
        </w:rPr>
      </w:pPr>
      <w:r>
        <w:rPr>
          <w:rFonts w:ascii="Times New Roman" w:eastAsia="Times New Roman" w:hAnsi="Times New Roman" w:cs="Times New Roman"/>
          <w:sz w:val="28"/>
          <w:szCs w:val="28"/>
        </w:rPr>
        <w:t xml:space="preserve">Расчет платы производился исходя из количества </w:t>
      </w:r>
      <w:r>
        <w:rPr>
          <w:rFonts w:ascii="Times New Roman" w:eastAsia="Times New Roman" w:hAnsi="Times New Roman" w:cs="Times New Roman"/>
          <w:sz w:val="28"/>
          <w:szCs w:val="28"/>
        </w:rPr>
        <w:t>проживающих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человек</w:t>
      </w:r>
      <w:r>
        <w:rPr>
          <w:rFonts w:ascii="Times New Roman" w:eastAsia="Times New Roman" w:hAnsi="Times New Roman" w:cs="Times New Roman"/>
          <w:sz w:val="28"/>
          <w:szCs w:val="28"/>
        </w:rPr>
        <w:t>, согласно справки с места жительства</w:t>
      </w:r>
      <w:r>
        <w:rPr>
          <w:rFonts w:ascii="Times New Roman" w:eastAsia="Times New Roman" w:hAnsi="Times New Roman" w:cs="Times New Roman"/>
          <w:sz w:val="28"/>
          <w:szCs w:val="28"/>
        </w:rPr>
        <w:t xml:space="preserve"> (л.д.17)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Согласно п. 1 ст. 155 ЖК РФ плата за жилое помещение и коммунальные услуги вносится ежемесячно до десятого числа месяца, следующего за истекшим месяцем.</w:t>
      </w:r>
    </w:p>
    <w:p>
      <w:pPr>
        <w:spacing w:before="0" w:after="0"/>
        <w:ind w:firstLine="426"/>
        <w:jc w:val="both"/>
        <w:rPr>
          <w:sz w:val="28"/>
          <w:szCs w:val="28"/>
        </w:rPr>
      </w:pPr>
      <w:r>
        <w:rPr>
          <w:rFonts w:ascii="Times New Roman" w:eastAsia="Times New Roman" w:hAnsi="Times New Roman" w:cs="Times New Roman"/>
          <w:sz w:val="28"/>
          <w:szCs w:val="28"/>
        </w:rPr>
        <w:t>Учитывая, что оплата коммунальных услуг ответчик</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не производ</w:t>
      </w:r>
      <w:r>
        <w:rPr>
          <w:rFonts w:ascii="Times New Roman" w:eastAsia="Times New Roman" w:hAnsi="Times New Roman" w:cs="Times New Roman"/>
          <w:sz w:val="28"/>
          <w:szCs w:val="28"/>
        </w:rPr>
        <w:t xml:space="preserve">илась за период с </w:t>
      </w:r>
      <w:r>
        <w:rPr>
          <w:rFonts w:ascii="Times New Roman" w:eastAsia="Times New Roman" w:hAnsi="Times New Roman" w:cs="Times New Roman"/>
          <w:sz w:val="28"/>
          <w:szCs w:val="28"/>
        </w:rPr>
        <w:t>01.08.2021</w:t>
      </w:r>
      <w:r>
        <w:rPr>
          <w:rFonts w:ascii="Times New Roman" w:eastAsia="Times New Roman" w:hAnsi="Times New Roman" w:cs="Times New Roman"/>
          <w:sz w:val="28"/>
          <w:szCs w:val="28"/>
        </w:rPr>
        <w:t xml:space="preserve"> года по </w:t>
      </w:r>
      <w:r>
        <w:rPr>
          <w:rFonts w:ascii="Times New Roman" w:eastAsia="Times New Roman" w:hAnsi="Times New Roman" w:cs="Times New Roman"/>
          <w:sz w:val="28"/>
          <w:szCs w:val="28"/>
        </w:rPr>
        <w:t>31.10.2023</w:t>
      </w:r>
      <w:r>
        <w:rPr>
          <w:rFonts w:ascii="Times New Roman" w:eastAsia="Times New Roman" w:hAnsi="Times New Roman" w:cs="Times New Roman"/>
          <w:sz w:val="28"/>
          <w:szCs w:val="28"/>
        </w:rPr>
        <w:t xml:space="preserve"> года образовалась задолженность в размере</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357,92</w:t>
      </w:r>
      <w:r>
        <w:rPr>
          <w:rFonts w:ascii="Times New Roman" w:eastAsia="Times New Roman" w:hAnsi="Times New Roman" w:cs="Times New Roman"/>
          <w:sz w:val="28"/>
          <w:szCs w:val="28"/>
        </w:rPr>
        <w:t xml:space="preserve"> рубля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12-13</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Согласно ст. 155 ЖК РФ плата за жилое помещение и коммунальные услуги вносится на основании</w:t>
      </w:r>
      <w:r>
        <w:rPr>
          <w:rFonts w:ascii="Times New Roman" w:eastAsia="Times New Roman" w:hAnsi="Times New Roman" w:cs="Times New Roman"/>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spacing w:before="0" w:after="0"/>
        <w:ind w:firstLine="426"/>
        <w:jc w:val="both"/>
        <w:rPr>
          <w:sz w:val="28"/>
          <w:szCs w:val="28"/>
        </w:rPr>
      </w:pPr>
      <w:r>
        <w:rPr>
          <w:rFonts w:ascii="Times New Roman" w:eastAsia="Times New Roman" w:hAnsi="Times New Roman" w:cs="Times New Roman"/>
          <w:sz w:val="28"/>
          <w:szCs w:val="28"/>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spacing w:before="0" w:after="0"/>
        <w:ind w:firstLine="426"/>
        <w:jc w:val="both"/>
        <w:rPr>
          <w:sz w:val="28"/>
          <w:szCs w:val="28"/>
        </w:rPr>
      </w:pPr>
      <w:r>
        <w:rPr>
          <w:rFonts w:ascii="Times New Roman" w:eastAsia="Times New Roman" w:hAnsi="Times New Roman" w:cs="Times New Roman"/>
          <w:sz w:val="28"/>
          <w:szCs w:val="28"/>
        </w:rPr>
        <w:t>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w:t>
      </w:r>
    </w:p>
    <w:p>
      <w:pPr>
        <w:spacing w:before="0" w:after="0"/>
        <w:ind w:firstLine="426"/>
        <w:jc w:val="both"/>
        <w:rPr>
          <w:sz w:val="28"/>
          <w:szCs w:val="28"/>
        </w:rPr>
      </w:pPr>
      <w:r>
        <w:rPr>
          <w:rFonts w:ascii="Times New Roman" w:eastAsia="Times New Roman" w:hAnsi="Times New Roman" w:cs="Times New Roman"/>
          <w:sz w:val="28"/>
          <w:szCs w:val="28"/>
        </w:rPr>
        <w:t>Согласно представленн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ответчиком </w:t>
      </w:r>
      <w:r>
        <w:rPr>
          <w:rFonts w:ascii="Times New Roman" w:eastAsia="Times New Roman" w:hAnsi="Times New Roman" w:cs="Times New Roman"/>
          <w:sz w:val="28"/>
          <w:szCs w:val="28"/>
        </w:rPr>
        <w:t>едины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платежны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документ</w:t>
      </w:r>
      <w:r>
        <w:rPr>
          <w:rFonts w:ascii="Times New Roman" w:eastAsia="Times New Roman" w:hAnsi="Times New Roman" w:cs="Times New Roman"/>
          <w:sz w:val="28"/>
          <w:szCs w:val="28"/>
        </w:rPr>
        <w:t>, сформированны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ООО «НРИЦ»</w:t>
      </w:r>
      <w:r>
        <w:rPr>
          <w:rFonts w:ascii="Times New Roman" w:eastAsia="Times New Roman" w:hAnsi="Times New Roman" w:cs="Times New Roman"/>
          <w:sz w:val="28"/>
          <w:szCs w:val="28"/>
        </w:rPr>
        <w:t xml:space="preserve">, содержит информацию о начисленных платежах по оплате жилья и коммунальных услуг, также имеется информация о начислении платы за </w:t>
      </w:r>
      <w:r>
        <w:rPr>
          <w:rFonts w:ascii="Times New Roman" w:eastAsia="Times New Roman" w:hAnsi="Times New Roman" w:cs="Times New Roman"/>
          <w:sz w:val="28"/>
          <w:szCs w:val="28"/>
        </w:rPr>
        <w:t>предоставленную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АО</w:t>
      </w:r>
      <w:r>
        <w:rPr>
          <w:rFonts w:ascii="Times New Roman" w:eastAsia="Times New Roman" w:hAnsi="Times New Roman" w:cs="Times New Roman"/>
          <w:sz w:val="28"/>
          <w:szCs w:val="28"/>
        </w:rPr>
        <w:t xml:space="preserve"> «Югра-Экология» </w:t>
      </w:r>
      <w:r>
        <w:rPr>
          <w:rFonts w:ascii="Times New Roman" w:eastAsia="Times New Roman" w:hAnsi="Times New Roman" w:cs="Times New Roman"/>
          <w:sz w:val="28"/>
          <w:szCs w:val="28"/>
        </w:rPr>
        <w:t>коммунальную услугу</w:t>
      </w:r>
      <w:r>
        <w:rPr>
          <w:rFonts w:ascii="Times New Roman" w:eastAsia="Times New Roman" w:hAnsi="Times New Roman" w:cs="Times New Roman"/>
          <w:sz w:val="28"/>
          <w:szCs w:val="28"/>
        </w:rPr>
        <w:t xml:space="preserve"> по обращению с ТКО. </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Обязанность ответчика по внесению спорных платежей, сроки их внесения прямо установлены законом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Внесение </w:t>
      </w:r>
      <w:r>
        <w:rPr>
          <w:rFonts w:ascii="Times New Roman" w:eastAsia="Times New Roman" w:hAnsi="Times New Roman" w:cs="Times New Roman"/>
          <w:sz w:val="28"/>
          <w:szCs w:val="28"/>
        </w:rPr>
        <w:t xml:space="preserve">платы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потребленные коммунальные услуги </w:t>
      </w:r>
      <w:r>
        <w:rPr>
          <w:rFonts w:ascii="Times New Roman" w:eastAsia="Times New Roman" w:hAnsi="Times New Roman" w:cs="Times New Roman"/>
          <w:sz w:val="28"/>
          <w:szCs w:val="28"/>
        </w:rPr>
        <w:t>является предусмотренной законом обязанностью собственника помещения в данном доме, в связи с чем последний, действуя добросовестно, может самостоятельно рассчитать и осуществить соответствующие платежи в установленные Жилищным кодексом Российской Федерации сроки</w:t>
      </w:r>
      <w:r>
        <w:rPr>
          <w:rFonts w:ascii="Times New Roman" w:eastAsia="Times New Roman" w:hAnsi="Times New Roman" w:cs="Times New Roman"/>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В соответствии с частью 1 статьи 56 ГПК РФ каждая сторона должна доказать те обстоятельства, на которые она ссылается как на основания своих требований и возражений, а по мнению мирового судьи ответчиком объективных данных, опровергающих доводы истца не представлено.</w:t>
      </w:r>
    </w:p>
    <w:p>
      <w:pPr>
        <w:spacing w:before="0" w:after="0"/>
        <w:ind w:firstLine="426"/>
        <w:jc w:val="both"/>
        <w:rPr>
          <w:sz w:val="28"/>
          <w:szCs w:val="28"/>
        </w:rPr>
      </w:pPr>
      <w:r>
        <w:rPr>
          <w:rFonts w:ascii="Times New Roman" w:eastAsia="Times New Roman" w:hAnsi="Times New Roman" w:cs="Times New Roman"/>
          <w:sz w:val="28"/>
          <w:szCs w:val="28"/>
        </w:rPr>
        <w:t xml:space="preserve">Учитывая, что ответчик своих доказательств погашения задолженности по оплате </w:t>
      </w:r>
      <w:r>
        <w:rPr>
          <w:rFonts w:ascii="Times New Roman" w:eastAsia="Times New Roman" w:hAnsi="Times New Roman" w:cs="Times New Roman"/>
          <w:sz w:val="28"/>
          <w:szCs w:val="28"/>
        </w:rPr>
        <w:t xml:space="preserve">коммунальных услуг по обращению с ТКО </w:t>
      </w:r>
      <w:r>
        <w:rPr>
          <w:rFonts w:ascii="Times New Roman" w:eastAsia="Times New Roman" w:hAnsi="Times New Roman" w:cs="Times New Roman"/>
          <w:sz w:val="28"/>
          <w:szCs w:val="28"/>
        </w:rPr>
        <w:t>не представи</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следовательно, требования истца законны и обоснованы.</w:t>
      </w:r>
    </w:p>
    <w:p>
      <w:pPr>
        <w:spacing w:before="0" w:after="0"/>
        <w:ind w:firstLine="426"/>
        <w:jc w:val="both"/>
        <w:rPr>
          <w:sz w:val="28"/>
          <w:szCs w:val="28"/>
        </w:rPr>
      </w:pPr>
      <w:r>
        <w:rPr>
          <w:rFonts w:ascii="Times New Roman" w:eastAsia="Times New Roman" w:hAnsi="Times New Roman" w:cs="Times New Roman"/>
          <w:sz w:val="28"/>
          <w:szCs w:val="28"/>
        </w:rPr>
        <w:t xml:space="preserve">Мировой судья приходит к выводу, что требования о взыскании задолженности по </w:t>
      </w:r>
      <w:r>
        <w:rPr>
          <w:rFonts w:ascii="Times New Roman" w:eastAsia="Times New Roman" w:hAnsi="Times New Roman" w:cs="Times New Roman"/>
          <w:sz w:val="28"/>
          <w:szCs w:val="28"/>
        </w:rPr>
        <w:t xml:space="preserve">оплате коммунальных услуг по обращению с ТКО </w:t>
      </w:r>
      <w:r>
        <w:rPr>
          <w:rFonts w:ascii="Times New Roman" w:eastAsia="Times New Roman" w:hAnsi="Times New Roman" w:cs="Times New Roman"/>
          <w:sz w:val="28"/>
          <w:szCs w:val="28"/>
        </w:rPr>
        <w:t xml:space="preserve">за период с </w:t>
      </w:r>
      <w:r>
        <w:rPr>
          <w:rFonts w:ascii="Times New Roman" w:eastAsia="Times New Roman" w:hAnsi="Times New Roman" w:cs="Times New Roman"/>
          <w:sz w:val="28"/>
          <w:szCs w:val="28"/>
        </w:rPr>
        <w:t>01.08.2021</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31.10.2023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подлежат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удовлетворению </w:t>
      </w:r>
      <w:r>
        <w:rPr>
          <w:rFonts w:ascii="Times New Roman" w:eastAsia="Times New Roman" w:hAnsi="Times New Roman" w:cs="Times New Roman"/>
          <w:sz w:val="28"/>
          <w:szCs w:val="28"/>
        </w:rPr>
        <w:t>в размере 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357,92 рубля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Согласно п.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w:t>
      </w:r>
      <w:r>
        <w:rPr>
          <w:rFonts w:ascii="Times New Roman" w:eastAsia="Times New Roman" w:hAnsi="Times New Roman" w:cs="Times New Roman"/>
          <w:sz w:val="28"/>
          <w:szCs w:val="28"/>
        </w:rPr>
        <w:t> </w:t>
      </w:r>
      <w:hyperlink r:id="rId4" w:anchor="dst100002" w:history="1">
        <w:r>
          <w:rPr>
            <w:rFonts w:ascii="Times New Roman" w:eastAsia="Times New Roman" w:hAnsi="Times New Roman" w:cs="Times New Roman"/>
            <w:color w:val="0000EE"/>
            <w:sz w:val="28"/>
            <w:szCs w:val="28"/>
            <w:u w:val="single" w:color="0000EE"/>
          </w:rPr>
          <w:t>ставки</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Pr>
          <w:rFonts w:ascii="Times New Roman" w:eastAsia="Times New Roman" w:hAnsi="Times New Roman" w:cs="Times New Roman"/>
          <w:sz w:val="28"/>
          <w:szCs w:val="28"/>
        </w:rPr>
        <w:t>стотридцатой</w:t>
      </w:r>
      <w:r>
        <w:rPr>
          <w:rFonts w:ascii="Times New Roman" w:eastAsia="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Проверив расчет пени, </w:t>
      </w:r>
      <w:r>
        <w:rPr>
          <w:rFonts w:ascii="Times New Roman" w:eastAsia="Times New Roman" w:hAnsi="Times New Roman" w:cs="Times New Roman"/>
          <w:sz w:val="28"/>
          <w:szCs w:val="28"/>
        </w:rPr>
        <w:t>предоставленный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истцом</w:t>
      </w:r>
      <w:r>
        <w:rPr>
          <w:rFonts w:ascii="Times New Roman" w:eastAsia="Times New Roman" w:hAnsi="Times New Roman" w:cs="Times New Roman"/>
          <w:sz w:val="28"/>
          <w:szCs w:val="28"/>
        </w:rPr>
        <w:t>, судья находит его верным, таким образом с ответчик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подлежит взысканию пени за период с </w:t>
      </w:r>
      <w:r>
        <w:rPr>
          <w:rFonts w:ascii="Times New Roman" w:eastAsia="Times New Roman" w:hAnsi="Times New Roman" w:cs="Times New Roman"/>
          <w:sz w:val="28"/>
          <w:szCs w:val="28"/>
        </w:rPr>
        <w:t>10.09.2021 года по 31.10.2023</w:t>
      </w:r>
      <w:r>
        <w:rPr>
          <w:rFonts w:ascii="Times New Roman" w:eastAsia="Times New Roman" w:hAnsi="Times New Roman" w:cs="Times New Roman"/>
          <w:sz w:val="28"/>
          <w:szCs w:val="28"/>
        </w:rPr>
        <w:t xml:space="preserve"> года в размере </w:t>
      </w:r>
      <w:r>
        <w:rPr>
          <w:rFonts w:ascii="Times New Roman" w:eastAsia="Times New Roman" w:hAnsi="Times New Roman" w:cs="Times New Roman"/>
          <w:sz w:val="28"/>
          <w:szCs w:val="28"/>
        </w:rPr>
        <w:t>616,87 рублей</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На основании ст. 98 ГПК РФ с ответчик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подлежат взысканию в пользу истца расходы по оплате государственной пошлины пропорционально удовлетворенным требованиям в размере </w:t>
      </w:r>
      <w:r>
        <w:rPr>
          <w:rFonts w:ascii="Times New Roman" w:eastAsia="Times New Roman" w:hAnsi="Times New Roman" w:cs="Times New Roman"/>
          <w:sz w:val="28"/>
          <w:szCs w:val="28"/>
        </w:rPr>
        <w:t>400</w:t>
      </w:r>
      <w:r>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Истцом в порядке ст. 98 ГПК РФ заявлены требования о взыскании расходов, понесенных в рамках агентского договора № 11.2023.23\Д007.23 от 31.01.2023 года по ведению исковой работы в отношении ответчик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заключенного между АО «Югра-Экология» и ООО «НРИЦ», согласно которого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тоимость услуг составила 5500 рулей, что подтверждается платежным поручением № </w:t>
      </w:r>
      <w:r>
        <w:rPr>
          <w:rFonts w:ascii="Times New Roman" w:eastAsia="Times New Roman" w:hAnsi="Times New Roman" w:cs="Times New Roman"/>
          <w:sz w:val="28"/>
          <w:szCs w:val="28"/>
        </w:rPr>
        <w:t xml:space="preserve">11393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24.11.2023</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Исковое заявление от имени АО «Югра-Экология» по доверенности подписано </w:t>
      </w:r>
      <w:r>
        <w:rPr>
          <w:rFonts w:ascii="Times New Roman" w:eastAsia="Times New Roman" w:hAnsi="Times New Roman" w:cs="Times New Roman"/>
          <w:sz w:val="28"/>
          <w:szCs w:val="28"/>
        </w:rPr>
        <w:t xml:space="preserve">Вакулиной Т.В., представительство интересов истца в суде первой инстанции по доверенности осуществляла </w:t>
      </w:r>
      <w:r>
        <w:rPr>
          <w:rFonts w:ascii="Times New Roman" w:eastAsia="Times New Roman" w:hAnsi="Times New Roman" w:cs="Times New Roman"/>
          <w:sz w:val="28"/>
          <w:szCs w:val="28"/>
        </w:rPr>
        <w:t xml:space="preserve">Дьяченко И.А. </w:t>
      </w:r>
      <w:r>
        <w:rPr>
          <w:rFonts w:ascii="Times New Roman" w:eastAsia="Times New Roman" w:hAnsi="Times New Roman" w:cs="Times New Roman"/>
          <w:sz w:val="28"/>
          <w:szCs w:val="28"/>
        </w:rPr>
        <w:t xml:space="preserve">Согласно справке, подписанной директором ООО «НРИЦ» Вакулина Т.В. и Дьяченко И.А. являются работниками ООО «НРИЦ», и осуществляют </w:t>
      </w:r>
      <w:r>
        <w:rPr>
          <w:rFonts w:ascii="Times New Roman" w:eastAsia="Times New Roman" w:hAnsi="Times New Roman" w:cs="Times New Roman"/>
          <w:sz w:val="28"/>
          <w:szCs w:val="28"/>
        </w:rPr>
        <w:t>работу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подготовке и подаче исковых заявлени</w:t>
      </w:r>
      <w:r>
        <w:rPr>
          <w:rFonts w:ascii="Times New Roman" w:eastAsia="Times New Roman" w:hAnsi="Times New Roman" w:cs="Times New Roman"/>
          <w:sz w:val="28"/>
          <w:szCs w:val="28"/>
        </w:rPr>
        <w:t xml:space="preserve">й по представлению интересов АО «Югра-Экология» в рамках исполнения ООО «НРИЦ» заключенных агентских договоров. </w:t>
      </w: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 xml:space="preserve">с ответчика в пользу АО «Югра-Экология» подлежит взысканию расходы по оплате </w:t>
      </w:r>
      <w:r>
        <w:rPr>
          <w:rFonts w:ascii="Times New Roman" w:eastAsia="Times New Roman" w:hAnsi="Times New Roman" w:cs="Times New Roman"/>
          <w:sz w:val="28"/>
          <w:szCs w:val="28"/>
        </w:rPr>
        <w:t xml:space="preserve">юридических </w:t>
      </w:r>
      <w:r>
        <w:rPr>
          <w:rFonts w:ascii="Times New Roman" w:eastAsia="Times New Roman" w:hAnsi="Times New Roman" w:cs="Times New Roman"/>
          <w:sz w:val="28"/>
          <w:szCs w:val="28"/>
        </w:rPr>
        <w:t xml:space="preserve">услуг в размере 5500 рублей. </w:t>
      </w:r>
    </w:p>
    <w:p>
      <w:pPr>
        <w:spacing w:before="0" w:after="0"/>
        <w:ind w:firstLine="426"/>
        <w:jc w:val="both"/>
        <w:rPr>
          <w:sz w:val="28"/>
          <w:szCs w:val="28"/>
        </w:rPr>
      </w:pPr>
      <w:r>
        <w:rPr>
          <w:rFonts w:ascii="Times New Roman" w:eastAsia="Times New Roman" w:hAnsi="Times New Roman" w:cs="Times New Roman"/>
          <w:sz w:val="28"/>
          <w:szCs w:val="28"/>
        </w:rPr>
        <w:t xml:space="preserve">В порядке ст. 98 ГПК РФ с ответчика в пользу истца подлежат взысканию почтовые расходы </w:t>
      </w:r>
      <w:r>
        <w:rPr>
          <w:rFonts w:ascii="Times New Roman" w:eastAsia="Times New Roman" w:hAnsi="Times New Roman" w:cs="Times New Roman"/>
          <w:sz w:val="28"/>
          <w:szCs w:val="28"/>
        </w:rPr>
        <w:t xml:space="preserve">по направлению искового заявления </w:t>
      </w:r>
      <w:r>
        <w:rPr>
          <w:rFonts w:ascii="Times New Roman" w:eastAsia="Times New Roman" w:hAnsi="Times New Roman" w:cs="Times New Roman"/>
          <w:sz w:val="28"/>
          <w:szCs w:val="28"/>
        </w:rPr>
        <w:t>в размере по 285,64 рубля, подтвержденные квитанцией (л.д.49).</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194-199 ГПК РФ, мировой судья,</w:t>
      </w:r>
    </w:p>
    <w:p>
      <w:pPr>
        <w:spacing w:before="0" w:after="0"/>
        <w:ind w:firstLine="426"/>
        <w:jc w:val="both"/>
        <w:rPr>
          <w:sz w:val="28"/>
          <w:szCs w:val="28"/>
        </w:rPr>
      </w:pP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 Е Ш И Л:</w:t>
      </w:r>
      <w:r>
        <w:rPr>
          <w:rFonts w:ascii="Times New Roman" w:eastAsia="Times New Roman" w:hAnsi="Times New Roman" w:cs="Times New Roman"/>
          <w:sz w:val="28"/>
          <w:szCs w:val="28"/>
        </w:rPr>
        <w:tab/>
      </w:r>
    </w:p>
    <w:p>
      <w:pPr>
        <w:spacing w:before="0" w:after="0"/>
        <w:ind w:firstLine="426"/>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Исковые </w:t>
      </w:r>
      <w:r>
        <w:rPr>
          <w:rFonts w:ascii="Times New Roman" w:eastAsia="Times New Roman" w:hAnsi="Times New Roman" w:cs="Times New Roman"/>
          <w:sz w:val="28"/>
          <w:szCs w:val="28"/>
        </w:rPr>
        <w:t xml:space="preserve">требования </w:t>
      </w:r>
      <w:r>
        <w:rPr>
          <w:rFonts w:ascii="Times New Roman" w:eastAsia="Times New Roman" w:hAnsi="Times New Roman" w:cs="Times New Roman"/>
          <w:sz w:val="28"/>
          <w:szCs w:val="28"/>
        </w:rPr>
        <w:t xml:space="preserve">АО «Югра-Экология» к Окуловой Августе Михайловне о взыскании задолженности по оплате коммунальных услуг по обращению с твердыми коммунальными </w:t>
      </w:r>
      <w:r>
        <w:rPr>
          <w:rFonts w:ascii="Times New Roman" w:eastAsia="Times New Roman" w:hAnsi="Times New Roman" w:cs="Times New Roman"/>
          <w:sz w:val="28"/>
          <w:szCs w:val="28"/>
        </w:rPr>
        <w:t>отходами,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пени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расходов по уплате государственной пошлины, расходов по оплате услуг представителя, почтовых расходов</w:t>
      </w:r>
      <w:r>
        <w:rPr>
          <w:rFonts w:ascii="Times New Roman" w:eastAsia="Times New Roman" w:hAnsi="Times New Roman" w:cs="Times New Roman"/>
          <w:sz w:val="28"/>
          <w:szCs w:val="28"/>
        </w:rPr>
        <w:t xml:space="preserve"> - удовлетворить.</w:t>
      </w:r>
    </w:p>
    <w:p>
      <w:pPr>
        <w:spacing w:before="0" w:after="0"/>
        <w:ind w:firstLine="709"/>
        <w:jc w:val="both"/>
        <w:rPr>
          <w:sz w:val="28"/>
          <w:szCs w:val="28"/>
        </w:rPr>
      </w:pPr>
      <w:r>
        <w:rPr>
          <w:rFonts w:ascii="Times New Roman" w:eastAsia="Times New Roman" w:hAnsi="Times New Roman" w:cs="Times New Roman"/>
          <w:sz w:val="28"/>
          <w:szCs w:val="28"/>
        </w:rPr>
        <w:t>Взыскать с Окуловой Августы Михайловны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Style w:val="cat-UserDefinedgrp-55rplc-8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рождения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паспорт </w:t>
      </w:r>
      <w:r>
        <w:rPr>
          <w:rStyle w:val="cat-UserDefinedgrp-56rplc-91"/>
          <w:rFonts w:ascii="Times New Roman" w:eastAsia="Times New Roman" w:hAnsi="Times New Roman" w:cs="Times New Roman"/>
          <w:sz w:val="28"/>
          <w:szCs w:val="28"/>
        </w:rPr>
        <w:t>...</w:t>
      </w:r>
      <w:r>
        <w:rPr>
          <w:rFonts w:ascii="Times New Roman" w:eastAsia="Times New Roman" w:hAnsi="Times New Roman" w:cs="Times New Roman"/>
          <w:sz w:val="28"/>
          <w:szCs w:val="28"/>
        </w:rPr>
        <w:t>) в пользу АО «Югра-Экология» (ИНН 8603004190, ОГРН 1028600957538) задолженность по оплате коммунальных услуг по обращению с твердыми коммунальными отходами за период с 01.08.2021 года по 31.10.2023 года в размере 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357 рублей 92 копейки,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пени за период с </w:t>
      </w:r>
      <w:r>
        <w:rPr>
          <w:rFonts w:ascii="Times New Roman" w:eastAsia="Times New Roman" w:hAnsi="Times New Roman" w:cs="Times New Roman"/>
          <w:sz w:val="28"/>
          <w:szCs w:val="28"/>
        </w:rPr>
        <w:t>10.09</w:t>
      </w:r>
      <w:r>
        <w:rPr>
          <w:rFonts w:ascii="Times New Roman" w:eastAsia="Times New Roman" w:hAnsi="Times New Roman" w:cs="Times New Roman"/>
          <w:sz w:val="28"/>
          <w:szCs w:val="28"/>
        </w:rPr>
        <w:t>.2021 года по 31.10.2023 года в размере 616 рублей 87 копеек, расходы по уплате государственной пошлины в размере 400 рублей 00 копеек, расходы по оплате услуг представителя в размере 5500 рублей, почтовые расходы в размере 296 рублей 44 копеек, а всего взыскать 10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171 (десять тысяч сто семьдесят один) рубль 23 копейки.</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Мотивированное решение изготовлено 12.01.2024 года.</w:t>
      </w:r>
    </w:p>
    <w:p>
      <w:pPr>
        <w:spacing w:before="0" w:after="0"/>
        <w:ind w:firstLine="709"/>
        <w:jc w:val="both"/>
        <w:rPr>
          <w:sz w:val="28"/>
          <w:szCs w:val="28"/>
        </w:rPr>
      </w:pPr>
      <w:r>
        <w:rPr>
          <w:rFonts w:ascii="Times New Roman" w:eastAsia="Times New Roman" w:hAnsi="Times New Roman" w:cs="Times New Roman"/>
          <w:sz w:val="28"/>
          <w:szCs w:val="28"/>
        </w:rPr>
        <w:t xml:space="preserve">Решение может быть обжаловано в апелляционном порядке в течение месяца со дня принятия решения в окончательной форме в </w:t>
      </w:r>
      <w:r>
        <w:rPr>
          <w:rFonts w:ascii="Times New Roman" w:eastAsia="Times New Roman" w:hAnsi="Times New Roman" w:cs="Times New Roman"/>
          <w:sz w:val="28"/>
          <w:szCs w:val="28"/>
        </w:rPr>
        <w:t>Нижневартовский</w:t>
      </w:r>
      <w:r>
        <w:rPr>
          <w:rFonts w:ascii="Times New Roman" w:eastAsia="Times New Roman" w:hAnsi="Times New Roman" w:cs="Times New Roman"/>
          <w:sz w:val="28"/>
          <w:szCs w:val="28"/>
        </w:rPr>
        <w:t xml:space="preserve"> городской суд Ханты-Мансийского автономного округа-Югры, через мирового судью судебного участка №10.</w:t>
      </w:r>
    </w:p>
    <w:p>
      <w:pPr>
        <w:spacing w:before="0" w:after="0"/>
        <w:ind w:firstLine="426"/>
        <w:jc w:val="both"/>
        <w:rPr>
          <w:sz w:val="28"/>
          <w:szCs w:val="28"/>
        </w:rPr>
      </w:pPr>
    </w:p>
    <w:p>
      <w:pPr>
        <w:spacing w:before="0" w:after="0"/>
        <w:ind w:firstLine="426"/>
        <w:jc w:val="both"/>
        <w:rPr>
          <w:sz w:val="28"/>
          <w:szCs w:val="28"/>
        </w:rPr>
      </w:pPr>
      <w:r>
        <w:rPr>
          <w:rStyle w:val="cat-UserDefinedgrp-54rplc-105"/>
          <w:rFonts w:ascii="Times New Roman" w:eastAsia="Times New Roman" w:hAnsi="Times New Roman" w:cs="Times New Roman"/>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 Полякова</w:t>
      </w:r>
    </w:p>
    <w:p>
      <w:pPr>
        <w:spacing w:before="0" w:after="0"/>
        <w:ind w:firstLine="426"/>
        <w:jc w:val="both"/>
        <w:rPr>
          <w:sz w:val="28"/>
          <w:szCs w:val="28"/>
        </w:rPr>
      </w:pPr>
    </w:p>
    <w:p>
      <w:pPr>
        <w:spacing w:before="0" w:after="0"/>
        <w:ind w:firstLine="426"/>
        <w:jc w:val="both"/>
        <w:rPr>
          <w:sz w:val="28"/>
          <w:szCs w:val="28"/>
        </w:rPr>
      </w:pPr>
    </w:p>
    <w:p>
      <w:pPr>
        <w:spacing w:before="0" w:after="0"/>
        <w:ind w:firstLine="426"/>
        <w:jc w:val="both"/>
        <w:rPr>
          <w:sz w:val="28"/>
          <w:szCs w:val="28"/>
        </w:rPr>
      </w:pPr>
      <w:r>
        <w:rPr>
          <w:rFonts w:ascii="Times New Roman" w:eastAsia="Times New Roman" w:hAnsi="Times New Roman" w:cs="Times New Roman"/>
          <w:sz w:val="28"/>
          <w:szCs w:val="28"/>
        </w:rPr>
        <w:t xml:space="preserve">Подлинный документ находится в гражданском </w:t>
      </w:r>
      <w:r>
        <w:rPr>
          <w:rFonts w:ascii="Times New Roman" w:eastAsia="Times New Roman" w:hAnsi="Times New Roman" w:cs="Times New Roman"/>
          <w:sz w:val="28"/>
          <w:szCs w:val="28"/>
        </w:rPr>
        <w:t xml:space="preserve">деле № 2-8-2110/2024 </w:t>
      </w:r>
    </w:p>
    <w:p>
      <w:pPr>
        <w:spacing w:before="0" w:after="0"/>
        <w:ind w:firstLine="426"/>
        <w:jc w:val="both"/>
        <w:rPr>
          <w:sz w:val="28"/>
          <w:szCs w:val="28"/>
        </w:rPr>
      </w:pPr>
    </w:p>
    <w:sectPr>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268621"/>
      <w:placeholder>
        <w:docPart w:val="DefaultPlaceholder_22675703"/>
      </w:placeholder>
      <w:showingPlcHdr/>
      <w:richText/>
    </w:sdtPr>
    <w:sdtContent>
      <w:p>
        <w:pPr>
          <w:spacing w:before="0" w:after="0"/>
          <w:jc w:val="right"/>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0rplc-14">
    <w:name w:val="cat-UserDefined grp-50 rplc-14"/>
    <w:basedOn w:val="DefaultParagraphFont"/>
  </w:style>
  <w:style w:type="character" w:customStyle="1" w:styleId="cat-UserDefinedgrp-51rplc-18">
    <w:name w:val="cat-UserDefined grp-51 rplc-18"/>
    <w:basedOn w:val="DefaultParagraphFont"/>
  </w:style>
  <w:style w:type="character" w:customStyle="1" w:styleId="cat-UserDefinedgrp-52rplc-36">
    <w:name w:val="cat-UserDefined grp-52 rplc-36"/>
    <w:basedOn w:val="DefaultParagraphFont"/>
  </w:style>
  <w:style w:type="character" w:customStyle="1" w:styleId="cat-UserDefinedgrp-53rplc-47">
    <w:name w:val="cat-UserDefined grp-53 rplc-47"/>
    <w:basedOn w:val="DefaultParagraphFont"/>
  </w:style>
  <w:style w:type="character" w:customStyle="1" w:styleId="cat-UserDefinedgrp-55rplc-89">
    <w:name w:val="cat-UserDefined grp-55 rplc-89"/>
    <w:basedOn w:val="DefaultParagraphFont"/>
  </w:style>
  <w:style w:type="character" w:customStyle="1" w:styleId="cat-UserDefinedgrp-56rplc-91">
    <w:name w:val="cat-UserDefined grp-56 rplc-91"/>
    <w:basedOn w:val="DefaultParagraphFont"/>
  </w:style>
  <w:style w:type="character" w:customStyle="1" w:styleId="cat-UserDefinedgrp-54rplc-105">
    <w:name w:val="cat-UserDefined grp-54 rplc-105"/>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12453/87e776145bb717af686ad02aba035dad3fb8803e/" TargetMode="Externa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0F6207C-8929-4F0E-8B92-1474ECBD67E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